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Pr="001E380C" w:rsidRDefault="00A52FC3" w:rsidP="00A52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E6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 _______ 2022 года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о соответствии </w:t>
      </w:r>
      <w:r w:rsidRPr="001E380C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отнесение организаций кинематографии к лидерам отечественного кинопроизводства</w:t>
      </w:r>
      <w:r w:rsidRPr="001E380C">
        <w:rPr>
          <w:rFonts w:ascii="Times New Roman" w:hAnsi="Times New Roman" w:cs="Times New Roman"/>
          <w:b/>
          <w:sz w:val="28"/>
          <w:szCs w:val="28"/>
        </w:rPr>
        <w:t xml:space="preserve">, в соответствии с 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b/>
          <w:sz w:val="28"/>
          <w:szCs w:val="28"/>
        </w:rPr>
        <w:t>отнесение организаций кинематографии к лидерам отечественного кинопроизводства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утвержденным приказом Фонда кино от 18 января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A52FC3" w:rsidRPr="001E380C" w:rsidRDefault="00A52FC3" w:rsidP="00A52F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FC3" w:rsidRPr="005E7053" w:rsidRDefault="00A52FC3" w:rsidP="00A52FC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80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E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1E380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организация кинематографии</w:t>
      </w:r>
      <w:r w:rsidRPr="001E380C">
        <w:rPr>
          <w:rFonts w:ascii="Times New Roman" w:hAnsi="Times New Roman" w:cs="Times New Roman"/>
          <w:sz w:val="28"/>
          <w:szCs w:val="28"/>
        </w:rPr>
        <w:t xml:space="preserve">) гарантирует, что по состоянию на 01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E38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80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организации кинематографии,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кинематографии не находится в процессе реорганизации (за исключением реорганизации в форме присоединения к организации кинематографии другого юридического лица), ликвидации, в отношении организации кинематографии не введена процедура банкротства, деятельность организации кинематографии не приостановлена в порядке, предусмотренном законодательством Российской Федерации;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кинематографии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 процентов;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кинематографии </w:t>
      </w:r>
      <w:r w:rsidRPr="005E7053">
        <w:rPr>
          <w:rFonts w:ascii="Times New Roman" w:hAnsi="Times New Roman" w:cs="Times New Roman"/>
          <w:sz w:val="28"/>
          <w:szCs w:val="28"/>
        </w:rPr>
        <w:t>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утвержденных постановлением Правительства Российской Федерации от 8 октября 2020 года 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Правила);</w:t>
      </w: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организации кинематографии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A52FC3" w:rsidRPr="005E7053" w:rsidRDefault="00A52FC3" w:rsidP="00A5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руководитель организации кинематографии не замещает и (или) не замещал должность руководителя организации</w:t>
      </w:r>
      <w:bookmarkStart w:id="0" w:name="_GoBack"/>
      <w:bookmarkEnd w:id="0"/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ранее была предоставлена субсидия на цели, указанные в </w:t>
      </w:r>
      <w:hyperlink r:id="rId4" w:history="1">
        <w:r w:rsidRPr="005E7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3</w:t>
        </w:r>
      </w:hyperlink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053">
        <w:rPr>
          <w:rFonts w:ascii="Times New Roman" w:hAnsi="Times New Roman" w:cs="Times New Roman"/>
          <w:sz w:val="28"/>
          <w:szCs w:val="28"/>
        </w:rPr>
        <w:t>Правил</w:t>
      </w: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кино в соответствии с </w:t>
      </w:r>
      <w:hyperlink r:id="rId5" w:history="1">
        <w:r w:rsidRPr="005E7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5E7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седьмым подпункта «б» пункта 3</w:t>
        </w:r>
      </w:hyperlink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которая не выполнила обязательства по производству и (или) прокату национального фильма и (или) не осуществила возврат Фонду кино предоставленных средств;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 организации кинематографии отсутствует неисполненная обязанность перед Министерством культуры Российской Федерации 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 организации кинематографии отсутствует неисполненная обязанность перед Фондом кино по возврату средств, предоставленных Фонду кино, а также по уплате пеней (штрафов) и процентов, подлежащих уплате в связи с нарушением условий ранее заключенных договоров с Фондом кино;</w:t>
      </w:r>
    </w:p>
    <w:p w:rsidR="00A52FC3" w:rsidRPr="005E7053" w:rsidRDefault="00A52FC3" w:rsidP="00A52F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кинематографии.</w:t>
      </w:r>
    </w:p>
    <w:p w:rsidR="00F87376" w:rsidRDefault="00F87376"/>
    <w:p w:rsidR="00A52FC3" w:rsidRDefault="00A52FC3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760B7A"/>
    <w:rsid w:val="00A31DC1"/>
    <w:rsid w:val="00A52FC3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9AD7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709&amp;dst=9&amp;field=134&amp;date=10.01.2022" TargetMode="External"/><Relationship Id="rId5" Type="http://schemas.openxmlformats.org/officeDocument/2006/relationships/hyperlink" Target="https://login.consultant.ru/link/?req=doc&amp;base=LAW&amp;n=391709&amp;dst=4&amp;field=134&amp;date=10.01.2022" TargetMode="External"/><Relationship Id="rId4" Type="http://schemas.openxmlformats.org/officeDocument/2006/relationships/hyperlink" Target="https://login.consultant.ru/link/?req=doc&amp;base=LAW&amp;n=391709&amp;dst=100016&amp;field=134&amp;date=10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2</cp:revision>
  <dcterms:created xsi:type="dcterms:W3CDTF">2022-01-20T14:08:00Z</dcterms:created>
  <dcterms:modified xsi:type="dcterms:W3CDTF">2022-01-20T14:08:00Z</dcterms:modified>
</cp:coreProperties>
</file>