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3421B" w14:textId="77777777" w:rsidR="00165758" w:rsidRPr="00D512FE" w:rsidRDefault="00165758" w:rsidP="00165758">
      <w:pPr>
        <w:tabs>
          <w:tab w:val="left" w:pos="993"/>
        </w:tabs>
        <w:autoSpaceDE w:val="0"/>
        <w:autoSpaceDN w:val="0"/>
        <w:adjustRightInd w:val="0"/>
        <w:ind w:firstLine="567"/>
        <w:jc w:val="right"/>
        <w:rPr>
          <w:rFonts w:ascii="Times New Roman" w:hAnsi="Times New Roman" w:cs="Times New Roman"/>
          <w:b/>
          <w:color w:val="auto"/>
          <w:sz w:val="22"/>
          <w:szCs w:val="28"/>
        </w:rPr>
      </w:pPr>
      <w:r w:rsidRPr="00D512FE">
        <w:rPr>
          <w:rFonts w:ascii="Times New Roman" w:hAnsi="Times New Roman" w:cs="Times New Roman"/>
          <w:color w:val="auto"/>
          <w:sz w:val="28"/>
          <w:szCs w:val="28"/>
        </w:rPr>
        <w:t xml:space="preserve">Приложение № 3 к Порядку </w:t>
      </w:r>
    </w:p>
    <w:p w14:paraId="4718D2A6" w14:textId="77777777" w:rsidR="00D512FE" w:rsidRPr="00D512FE" w:rsidRDefault="00D512FE" w:rsidP="00D512FE">
      <w:pPr>
        <w:autoSpaceDE w:val="0"/>
        <w:autoSpaceDN w:val="0"/>
        <w:adjustRightInd w:val="0"/>
        <w:jc w:val="center"/>
        <w:rPr>
          <w:rFonts w:ascii="Times New Roman" w:hAnsi="Times New Roman" w:cs="Times New Roman"/>
          <w:b/>
          <w:color w:val="auto"/>
          <w:sz w:val="28"/>
          <w:szCs w:val="28"/>
        </w:rPr>
      </w:pPr>
      <w:r w:rsidRPr="00D512FE">
        <w:rPr>
          <w:rFonts w:ascii="Times New Roman" w:hAnsi="Times New Roman" w:cs="Times New Roman"/>
          <w:b/>
          <w:color w:val="auto"/>
          <w:sz w:val="28"/>
          <w:szCs w:val="28"/>
        </w:rPr>
        <w:t>ПЕРЕЧЕНЬ</w:t>
      </w:r>
    </w:p>
    <w:p w14:paraId="1E56039F" w14:textId="77777777" w:rsidR="00D512FE" w:rsidRPr="00D512FE" w:rsidRDefault="00D512FE" w:rsidP="00D512FE">
      <w:pPr>
        <w:tabs>
          <w:tab w:val="left" w:pos="993"/>
        </w:tabs>
        <w:jc w:val="center"/>
        <w:rPr>
          <w:rFonts w:ascii="Times New Roman" w:hAnsi="Times New Roman" w:cs="Times New Roman"/>
          <w:b/>
          <w:color w:val="auto"/>
          <w:sz w:val="28"/>
          <w:szCs w:val="28"/>
        </w:rPr>
      </w:pPr>
      <w:r w:rsidRPr="00D512FE">
        <w:rPr>
          <w:rFonts w:ascii="Times New Roman" w:hAnsi="Times New Roman" w:cs="Times New Roman"/>
          <w:b/>
          <w:color w:val="auto"/>
          <w:sz w:val="28"/>
          <w:szCs w:val="28"/>
        </w:rPr>
        <w:t>ДОКУМЕНТОВ, ПРЕДСТАВЛЯЕМЫХ ЗАЯВИТЕЛЯМИ</w:t>
      </w:r>
    </w:p>
    <w:p w14:paraId="64D5B204" w14:textId="77777777" w:rsidR="00D512FE" w:rsidRPr="00D512FE" w:rsidRDefault="00D512FE" w:rsidP="00D512FE">
      <w:pPr>
        <w:tabs>
          <w:tab w:val="left" w:pos="993"/>
        </w:tabs>
        <w:jc w:val="center"/>
        <w:rPr>
          <w:rFonts w:ascii="Times New Roman" w:hAnsi="Times New Roman" w:cs="Times New Roman"/>
          <w:b/>
          <w:color w:val="auto"/>
          <w:sz w:val="28"/>
          <w:szCs w:val="28"/>
        </w:rPr>
      </w:pPr>
      <w:r w:rsidRPr="00D512FE">
        <w:rPr>
          <w:rFonts w:ascii="Times New Roman" w:hAnsi="Times New Roman" w:cs="Times New Roman"/>
          <w:b/>
          <w:color w:val="auto"/>
          <w:sz w:val="28"/>
          <w:szCs w:val="28"/>
        </w:rPr>
        <w:t>(по Проекту)</w:t>
      </w:r>
    </w:p>
    <w:p w14:paraId="751B39B0" w14:textId="77777777" w:rsidR="00D512FE" w:rsidRPr="00D512FE" w:rsidRDefault="00D512FE" w:rsidP="00D512FE">
      <w:pPr>
        <w:tabs>
          <w:tab w:val="left" w:pos="1276"/>
        </w:tabs>
        <w:ind w:firstLine="567"/>
        <w:jc w:val="both"/>
        <w:rPr>
          <w:rFonts w:ascii="Times New Roman" w:hAnsi="Times New Roman" w:cs="Times New Roman"/>
          <w:color w:val="auto"/>
          <w:sz w:val="16"/>
          <w:szCs w:val="28"/>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5244"/>
        <w:gridCol w:w="4962"/>
      </w:tblGrid>
      <w:tr w:rsidR="00D512FE" w:rsidRPr="00D512FE" w14:paraId="57A4852E" w14:textId="77777777" w:rsidTr="00D512FE">
        <w:trPr>
          <w:trHeight w:val="270"/>
        </w:trPr>
        <w:tc>
          <w:tcPr>
            <w:tcW w:w="455" w:type="dxa"/>
            <w:vAlign w:val="center"/>
          </w:tcPr>
          <w:p w14:paraId="308106E8"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w:t>
            </w:r>
          </w:p>
        </w:tc>
        <w:tc>
          <w:tcPr>
            <w:tcW w:w="5244" w:type="dxa"/>
            <w:vAlign w:val="center"/>
          </w:tcPr>
          <w:p w14:paraId="60F2B065" w14:textId="77777777" w:rsidR="00D512FE" w:rsidRPr="00D512FE" w:rsidRDefault="00D512FE" w:rsidP="002F1411">
            <w:pPr>
              <w:jc w:val="center"/>
              <w:rPr>
                <w:rFonts w:ascii="Times New Roman" w:hAnsi="Times New Roman" w:cs="Times New Roman"/>
                <w:b/>
                <w:color w:val="auto"/>
              </w:rPr>
            </w:pPr>
            <w:r w:rsidRPr="00D512FE">
              <w:rPr>
                <w:rFonts w:ascii="Times New Roman" w:hAnsi="Times New Roman" w:cs="Times New Roman"/>
                <w:b/>
                <w:color w:val="auto"/>
              </w:rPr>
              <w:t>Документы</w:t>
            </w:r>
          </w:p>
        </w:tc>
        <w:tc>
          <w:tcPr>
            <w:tcW w:w="4962" w:type="dxa"/>
            <w:vAlign w:val="center"/>
          </w:tcPr>
          <w:p w14:paraId="596602C8" w14:textId="77777777" w:rsidR="00D512FE" w:rsidRPr="00D512FE" w:rsidRDefault="00D512FE" w:rsidP="002F1411">
            <w:pPr>
              <w:jc w:val="center"/>
              <w:rPr>
                <w:rFonts w:ascii="Times New Roman" w:hAnsi="Times New Roman" w:cs="Times New Roman"/>
                <w:b/>
                <w:color w:val="auto"/>
              </w:rPr>
            </w:pPr>
            <w:r w:rsidRPr="00D512FE">
              <w:rPr>
                <w:rFonts w:ascii="Times New Roman" w:hAnsi="Times New Roman" w:cs="Times New Roman"/>
                <w:b/>
                <w:color w:val="auto"/>
              </w:rPr>
              <w:t>Комментарии</w:t>
            </w:r>
          </w:p>
          <w:p w14:paraId="3985A8AB" w14:textId="77777777" w:rsidR="00D512FE" w:rsidRPr="00D512FE" w:rsidRDefault="00D512FE" w:rsidP="002F1411">
            <w:pPr>
              <w:jc w:val="center"/>
              <w:rPr>
                <w:rFonts w:ascii="Times New Roman" w:hAnsi="Times New Roman" w:cs="Times New Roman"/>
                <w:b/>
                <w:color w:val="auto"/>
              </w:rPr>
            </w:pPr>
            <w:r w:rsidRPr="00D512FE">
              <w:rPr>
                <w:rFonts w:ascii="Times New Roman" w:hAnsi="Times New Roman" w:cs="Times New Roman"/>
                <w:b/>
                <w:color w:val="auto"/>
              </w:rPr>
              <w:t>(для подачи Заявки на бумажном носителе)</w:t>
            </w:r>
          </w:p>
        </w:tc>
      </w:tr>
      <w:tr w:rsidR="00D512FE" w:rsidRPr="00D512FE" w14:paraId="44B08F67" w14:textId="77777777" w:rsidTr="00D512FE">
        <w:trPr>
          <w:trHeight w:val="160"/>
        </w:trPr>
        <w:tc>
          <w:tcPr>
            <w:tcW w:w="455" w:type="dxa"/>
            <w:vAlign w:val="center"/>
          </w:tcPr>
          <w:p w14:paraId="5D96267A"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644EFE52"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xml:space="preserve">Копия действующего на момент проведения отбора удостоверения национального фильма </w:t>
            </w:r>
          </w:p>
        </w:tc>
        <w:tc>
          <w:tcPr>
            <w:tcW w:w="4962" w:type="dxa"/>
            <w:vAlign w:val="center"/>
          </w:tcPr>
          <w:p w14:paraId="457F6E20"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6A48A971" w14:textId="77777777" w:rsidTr="00D512FE">
        <w:trPr>
          <w:trHeight w:val="160"/>
        </w:trPr>
        <w:tc>
          <w:tcPr>
            <w:tcW w:w="455" w:type="dxa"/>
            <w:vAlign w:val="center"/>
          </w:tcPr>
          <w:p w14:paraId="447A2AB9"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1DC5DFEA"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Календарно-постановочный план производства Проекта (форма № 1 к приложению № 3 к Порядку), заверенный подписью Заявителя.</w:t>
            </w:r>
          </w:p>
        </w:tc>
        <w:tc>
          <w:tcPr>
            <w:tcW w:w="4962" w:type="dxa"/>
            <w:vAlign w:val="center"/>
          </w:tcPr>
          <w:p w14:paraId="4B2BCC47"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скан и электронный документ в формате </w:t>
            </w:r>
            <w:r w:rsidRPr="00D512FE">
              <w:rPr>
                <w:rFonts w:ascii="Times New Roman" w:hAnsi="Times New Roman" w:cs="Times New Roman"/>
                <w:color w:val="auto"/>
                <w:lang w:val="en-US"/>
              </w:rPr>
              <w:t>W</w:t>
            </w:r>
            <w:r w:rsidRPr="00D512FE">
              <w:rPr>
                <w:rFonts w:ascii="Times New Roman" w:hAnsi="Times New Roman" w:cs="Times New Roman"/>
                <w:color w:val="auto"/>
              </w:rPr>
              <w:t>ord на электронном носителе.</w:t>
            </w:r>
          </w:p>
        </w:tc>
      </w:tr>
      <w:tr w:rsidR="00D512FE" w:rsidRPr="00D512FE" w14:paraId="473B7851" w14:textId="77777777" w:rsidTr="00D512FE">
        <w:trPr>
          <w:trHeight w:val="160"/>
        </w:trPr>
        <w:tc>
          <w:tcPr>
            <w:tcW w:w="455" w:type="dxa"/>
            <w:vAlign w:val="center"/>
          </w:tcPr>
          <w:p w14:paraId="0099323D"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10290E01" w14:textId="731AFEF9"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Расширенная генеральная смета производства Проект</w:t>
            </w:r>
            <w:r w:rsidR="003C5F95">
              <w:rPr>
                <w:rFonts w:ascii="Times New Roman" w:hAnsi="Times New Roman" w:cs="Times New Roman"/>
                <w:color w:val="auto"/>
              </w:rPr>
              <w:t>а</w:t>
            </w:r>
            <w:r w:rsidRPr="00D512FE">
              <w:rPr>
                <w:rFonts w:ascii="Times New Roman" w:hAnsi="Times New Roman" w:cs="Times New Roman"/>
                <w:color w:val="auto"/>
              </w:rPr>
              <w:t xml:space="preserve"> </w:t>
            </w:r>
            <w:r w:rsidRPr="00D512FE">
              <w:rPr>
                <w:rFonts w:ascii="Times New Roman" w:hAnsi="Times New Roman" w:cs="Times New Roman"/>
                <w:b/>
                <w:color w:val="auto"/>
              </w:rPr>
              <w:t>(</w:t>
            </w:r>
            <w:r w:rsidRPr="00D512FE">
              <w:rPr>
                <w:rFonts w:ascii="Times New Roman" w:hAnsi="Times New Roman" w:cs="Times New Roman"/>
                <w:color w:val="auto"/>
              </w:rPr>
              <w:t>форма № 2 к приложению № 3 - для художественных Национальных фильмов, форма № 3 к приложению № 3 – для анимационных Национальных фильмов), включающая все затраты на производство Проекта.</w:t>
            </w:r>
          </w:p>
        </w:tc>
        <w:tc>
          <w:tcPr>
            <w:tcW w:w="4962" w:type="dxa"/>
            <w:vAlign w:val="center"/>
          </w:tcPr>
          <w:p w14:paraId="120AE68D"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(скан и электронный документ в формате </w:t>
            </w:r>
            <w:r w:rsidRPr="00D512FE">
              <w:rPr>
                <w:rFonts w:ascii="Times New Roman" w:hAnsi="Times New Roman" w:cs="Times New Roman"/>
                <w:color w:val="auto"/>
                <w:lang w:val="en-US"/>
              </w:rPr>
              <w:t>Excel</w:t>
            </w:r>
            <w:r w:rsidRPr="00D512FE">
              <w:rPr>
                <w:rFonts w:ascii="Times New Roman" w:hAnsi="Times New Roman" w:cs="Times New Roman"/>
                <w:color w:val="auto"/>
              </w:rPr>
              <w:t>) на электронном носителе.</w:t>
            </w:r>
          </w:p>
        </w:tc>
      </w:tr>
      <w:tr w:rsidR="00D512FE" w:rsidRPr="00D512FE" w14:paraId="53CBD2BC" w14:textId="77777777" w:rsidTr="00D512FE">
        <w:trPr>
          <w:trHeight w:val="160"/>
        </w:trPr>
        <w:tc>
          <w:tcPr>
            <w:tcW w:w="455" w:type="dxa"/>
            <w:vAlign w:val="center"/>
          </w:tcPr>
          <w:p w14:paraId="4F838963"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043A87EA"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Режиссерская экспликация Проекта (форма № 4 к приложению № 3 к Порядку), заверенная уполномоченным представителем Заявителя. Объем не более 3 (трех) страниц.</w:t>
            </w:r>
          </w:p>
        </w:tc>
        <w:tc>
          <w:tcPr>
            <w:tcW w:w="4962" w:type="dxa"/>
            <w:vAlign w:val="center"/>
          </w:tcPr>
          <w:p w14:paraId="547CD387"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(скан и электронный документ в формате </w:t>
            </w:r>
            <w:r w:rsidRPr="00D512FE">
              <w:rPr>
                <w:rFonts w:ascii="Times New Roman" w:hAnsi="Times New Roman" w:cs="Times New Roman"/>
                <w:color w:val="auto"/>
                <w:lang w:val="en-US"/>
              </w:rPr>
              <w:t>Word</w:t>
            </w:r>
            <w:r w:rsidRPr="00D512FE">
              <w:rPr>
                <w:rFonts w:ascii="Times New Roman" w:hAnsi="Times New Roman" w:cs="Times New Roman"/>
                <w:color w:val="auto"/>
              </w:rPr>
              <w:t>) на электронном носителе.</w:t>
            </w:r>
          </w:p>
        </w:tc>
      </w:tr>
      <w:tr w:rsidR="00D512FE" w:rsidRPr="00D512FE" w14:paraId="052137C1" w14:textId="77777777" w:rsidTr="00D512FE">
        <w:trPr>
          <w:trHeight w:val="160"/>
        </w:trPr>
        <w:tc>
          <w:tcPr>
            <w:tcW w:w="455" w:type="dxa"/>
            <w:vAlign w:val="center"/>
          </w:tcPr>
          <w:p w14:paraId="4D605754"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040313FA"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Синопсис Проекта (форма № 5 к приложению № 3 к Порядку), заверенный уполномоченным представителем Заявителя. Объем не более 2 (двух) страниц</w:t>
            </w:r>
            <w:r w:rsidRPr="00D512FE">
              <w:rPr>
                <w:rStyle w:val="ad"/>
                <w:rFonts w:ascii="Times New Roman" w:hAnsi="Times New Roman" w:cs="Times New Roman"/>
                <w:color w:val="auto"/>
              </w:rPr>
              <w:footnoteReference w:id="1"/>
            </w:r>
            <w:r w:rsidRPr="00D512FE">
              <w:rPr>
                <w:rFonts w:ascii="Times New Roman" w:hAnsi="Times New Roman" w:cs="Times New Roman"/>
                <w:color w:val="auto"/>
              </w:rPr>
              <w:t>.</w:t>
            </w:r>
          </w:p>
        </w:tc>
        <w:tc>
          <w:tcPr>
            <w:tcW w:w="4962" w:type="dxa"/>
            <w:vAlign w:val="center"/>
          </w:tcPr>
          <w:p w14:paraId="052204DD" w14:textId="77777777" w:rsidR="00D512FE" w:rsidRPr="00D512FE" w:rsidRDefault="00D512FE" w:rsidP="002F1411">
            <w:pPr>
              <w:rPr>
                <w:rFonts w:ascii="Times New Roman" w:hAnsi="Times New Roman" w:cs="Times New Roman"/>
                <w:b/>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(скан и электронный документ в формате </w:t>
            </w:r>
            <w:r w:rsidRPr="00D512FE">
              <w:rPr>
                <w:rFonts w:ascii="Times New Roman" w:hAnsi="Times New Roman" w:cs="Times New Roman"/>
                <w:color w:val="auto"/>
                <w:lang w:val="en-US"/>
              </w:rPr>
              <w:t>W</w:t>
            </w:r>
            <w:r w:rsidRPr="00D512FE">
              <w:rPr>
                <w:rFonts w:ascii="Times New Roman" w:hAnsi="Times New Roman" w:cs="Times New Roman"/>
                <w:color w:val="auto"/>
              </w:rPr>
              <w:t>ord) на электронном носителе.</w:t>
            </w:r>
          </w:p>
        </w:tc>
      </w:tr>
      <w:tr w:rsidR="00D512FE" w:rsidRPr="00D512FE" w14:paraId="3DF265E5" w14:textId="77777777" w:rsidTr="00D512FE">
        <w:trPr>
          <w:trHeight w:val="160"/>
        </w:trPr>
        <w:tc>
          <w:tcPr>
            <w:tcW w:w="455" w:type="dxa"/>
            <w:vAlign w:val="center"/>
          </w:tcPr>
          <w:p w14:paraId="666493B2"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3B82F06D" w14:textId="7BBF318F" w:rsidR="00D512FE" w:rsidRPr="00D512FE" w:rsidRDefault="00D512FE" w:rsidP="003C5F95">
            <w:pPr>
              <w:jc w:val="both"/>
              <w:rPr>
                <w:rFonts w:ascii="Times New Roman" w:hAnsi="Times New Roman" w:cs="Times New Roman"/>
                <w:color w:val="auto"/>
              </w:rPr>
            </w:pPr>
            <w:r w:rsidRPr="00D512FE">
              <w:rPr>
                <w:rFonts w:ascii="Times New Roman" w:hAnsi="Times New Roman" w:cs="Times New Roman"/>
                <w:color w:val="auto"/>
              </w:rPr>
              <w:t>Сценарий фильма. Объем для полнометражного Проекта не менее 45 (сорока пяти) страниц и не более 120 (ста двадцати) страниц (шрифт Courier New</w:t>
            </w:r>
            <w:r w:rsidR="003C5F95">
              <w:rPr>
                <w:color w:val="auto"/>
                <w:vertAlign w:val="superscript"/>
              </w:rPr>
              <w:t>1</w:t>
            </w:r>
            <w:bookmarkStart w:id="0" w:name="_GoBack"/>
            <w:bookmarkEnd w:id="0"/>
            <w:r w:rsidRPr="00D512FE">
              <w:rPr>
                <w:rFonts w:ascii="Times New Roman" w:hAnsi="Times New Roman" w:cs="Times New Roman"/>
                <w:color w:val="auto"/>
              </w:rPr>
              <w:t>).</w:t>
            </w:r>
          </w:p>
        </w:tc>
        <w:tc>
          <w:tcPr>
            <w:tcW w:w="4962" w:type="dxa"/>
            <w:vAlign w:val="center"/>
          </w:tcPr>
          <w:p w14:paraId="294E5A7E"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электронном виде (формат </w:t>
            </w:r>
            <w:r w:rsidRPr="00D512FE">
              <w:rPr>
                <w:rFonts w:ascii="Times New Roman" w:hAnsi="Times New Roman" w:cs="Times New Roman"/>
                <w:color w:val="auto"/>
                <w:lang w:val="en-US"/>
              </w:rPr>
              <w:t>Word</w:t>
            </w:r>
            <w:r w:rsidRPr="00D512FE">
              <w:rPr>
                <w:rFonts w:ascii="Times New Roman" w:hAnsi="Times New Roman" w:cs="Times New Roman"/>
                <w:color w:val="auto"/>
              </w:rPr>
              <w:t xml:space="preserve"> и(или) </w:t>
            </w:r>
            <w:r w:rsidRPr="00D512FE">
              <w:rPr>
                <w:rFonts w:ascii="Times New Roman" w:hAnsi="Times New Roman" w:cs="Times New Roman"/>
                <w:color w:val="auto"/>
                <w:lang w:val="en-US"/>
              </w:rPr>
              <w:t>PDF</w:t>
            </w:r>
            <w:r w:rsidRPr="00D512FE">
              <w:rPr>
                <w:rFonts w:ascii="Times New Roman" w:hAnsi="Times New Roman" w:cs="Times New Roman"/>
                <w:color w:val="auto"/>
              </w:rPr>
              <w:t>) на электронном носителе.</w:t>
            </w:r>
          </w:p>
        </w:tc>
      </w:tr>
      <w:tr w:rsidR="00D512FE" w:rsidRPr="00D512FE" w14:paraId="4CC34FF1" w14:textId="77777777" w:rsidTr="00D512FE">
        <w:trPr>
          <w:trHeight w:val="160"/>
        </w:trPr>
        <w:tc>
          <w:tcPr>
            <w:tcW w:w="455" w:type="dxa"/>
            <w:vAlign w:val="center"/>
          </w:tcPr>
          <w:p w14:paraId="173BDF08"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6EE7EB67"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Копия договора(ов) с инвестором(ами) Проекта со всеми приложениями, дополнительными соглашениями и актами, заверенный(ые) Заявителем (при наличии).</w:t>
            </w:r>
          </w:p>
        </w:tc>
        <w:tc>
          <w:tcPr>
            <w:tcW w:w="4962" w:type="dxa"/>
            <w:vAlign w:val="center"/>
          </w:tcPr>
          <w:p w14:paraId="523EC2C8"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6C0E9EF5" w14:textId="77777777" w:rsidTr="00D512FE">
        <w:trPr>
          <w:trHeight w:val="160"/>
        </w:trPr>
        <w:tc>
          <w:tcPr>
            <w:tcW w:w="455" w:type="dxa"/>
            <w:vAlign w:val="center"/>
          </w:tcPr>
          <w:p w14:paraId="7BDEAFDB"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290D6690"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Копия договора о совместном производстве Проекта со всеми приложениями, дополнительными соглашениями и актами, заверенные Заявителем (в случае, если производство осуществляется двумя или более организациями кинематографии и в удостоверении национального фильма вписано несколько продюсеров).</w:t>
            </w:r>
          </w:p>
          <w:p w14:paraId="02245B7D"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lastRenderedPageBreak/>
              <w:t xml:space="preserve"> В договоре в обязательном порядке должна быть указана доля участия каждого сопродюсера в производстве Проекта.</w:t>
            </w:r>
          </w:p>
        </w:tc>
        <w:tc>
          <w:tcPr>
            <w:tcW w:w="4962" w:type="dxa"/>
            <w:vAlign w:val="center"/>
          </w:tcPr>
          <w:p w14:paraId="47D66E3A"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lastRenderedPageBreak/>
              <w:t>Предоставляется в составе комплекта заявочной документации на бумажном носителе, а также в электронном виде (скан) на электронном носителе.</w:t>
            </w:r>
          </w:p>
          <w:p w14:paraId="084F7A2C" w14:textId="77777777" w:rsidR="00D512FE" w:rsidRPr="00D512FE" w:rsidRDefault="00D512FE" w:rsidP="002F1411">
            <w:pPr>
              <w:rPr>
                <w:rFonts w:ascii="Times New Roman" w:hAnsi="Times New Roman" w:cs="Times New Roman"/>
                <w:color w:val="auto"/>
              </w:rPr>
            </w:pPr>
          </w:p>
        </w:tc>
      </w:tr>
      <w:tr w:rsidR="00D512FE" w:rsidRPr="00D512FE" w14:paraId="1A61DA78" w14:textId="77777777" w:rsidTr="00D512FE">
        <w:trPr>
          <w:trHeight w:val="160"/>
        </w:trPr>
        <w:tc>
          <w:tcPr>
            <w:tcW w:w="455" w:type="dxa"/>
            <w:vAlign w:val="center"/>
          </w:tcPr>
          <w:p w14:paraId="07F506F5"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5E18927C"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Копии договоров с авторами Проекта: режиссером-постановщиком, художественным руководителем (при наличии художественного руководителя Проекта), а также с авторами Проекта, указанными в удостоверении национального фильма (режиссер, сценарист, композитор и др.), заверенные Заявителем, с обязательным приложением всех приложений и дополнительных соглашений, а также актов, если таковые предусмотрены условиями договоров.</w:t>
            </w:r>
          </w:p>
          <w:p w14:paraId="6FB882B3"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xml:space="preserve">В случае экранизации ранее созданного произведения – подтверждение наличия прав на переработку/экранизацию литературной основы (договор и т.п.). </w:t>
            </w:r>
          </w:p>
          <w:p w14:paraId="147AFD33"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Право пользования сценарием и (или) произведением, на основе которого осуществляется написание сценария Проекта, должно быть предоставлено правообладателем на момент подачи Заявки в Фонд.</w:t>
            </w:r>
          </w:p>
        </w:tc>
        <w:tc>
          <w:tcPr>
            <w:tcW w:w="4962" w:type="dxa"/>
            <w:vAlign w:val="center"/>
          </w:tcPr>
          <w:p w14:paraId="4D503DDB"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4D97AADB" w14:textId="77777777" w:rsidTr="00D512FE">
        <w:trPr>
          <w:trHeight w:val="160"/>
        </w:trPr>
        <w:tc>
          <w:tcPr>
            <w:tcW w:w="455" w:type="dxa"/>
            <w:vAlign w:val="center"/>
          </w:tcPr>
          <w:p w14:paraId="3706F441"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20D5201B" w14:textId="77777777" w:rsidR="00D512FE" w:rsidRPr="00D512FE" w:rsidRDefault="00D512FE" w:rsidP="002F1411">
            <w:pPr>
              <w:tabs>
                <w:tab w:val="left" w:pos="142"/>
              </w:tabs>
              <w:jc w:val="both"/>
              <w:rPr>
                <w:rFonts w:ascii="Times New Roman" w:hAnsi="Times New Roman" w:cs="Times New Roman"/>
                <w:color w:val="auto"/>
              </w:rPr>
            </w:pPr>
            <w:r w:rsidRPr="00D512FE">
              <w:rPr>
                <w:rFonts w:ascii="Times New Roman" w:hAnsi="Times New Roman" w:cs="Times New Roman"/>
                <w:color w:val="auto"/>
              </w:rPr>
              <w:t xml:space="preserve">Карта кинопроекта (форма № 6 к приложению </w:t>
            </w:r>
            <w:r w:rsidRPr="00D512FE">
              <w:rPr>
                <w:rFonts w:ascii="Times New Roman" w:hAnsi="Times New Roman" w:cs="Times New Roman"/>
                <w:color w:val="auto"/>
              </w:rPr>
              <w:br/>
              <w:t xml:space="preserve">№ 3 к Порядку). </w:t>
            </w:r>
          </w:p>
          <w:p w14:paraId="2B3D7205" w14:textId="77777777" w:rsidR="00D512FE" w:rsidRPr="00D512FE" w:rsidRDefault="00D512FE" w:rsidP="002F1411">
            <w:pPr>
              <w:rPr>
                <w:rFonts w:ascii="Times New Roman" w:hAnsi="Times New Roman" w:cs="Times New Roman"/>
                <w:color w:val="auto"/>
              </w:rPr>
            </w:pPr>
          </w:p>
        </w:tc>
        <w:tc>
          <w:tcPr>
            <w:tcW w:w="4962" w:type="dxa"/>
            <w:vAlign w:val="center"/>
          </w:tcPr>
          <w:p w14:paraId="6F4BE4DB"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в формате </w:t>
            </w:r>
            <w:r w:rsidRPr="00D512FE">
              <w:rPr>
                <w:rFonts w:ascii="Times New Roman" w:hAnsi="Times New Roman" w:cs="Times New Roman"/>
                <w:color w:val="auto"/>
                <w:lang w:val="en-US"/>
              </w:rPr>
              <w:t>Word</w:t>
            </w:r>
            <w:r w:rsidRPr="00D512FE">
              <w:rPr>
                <w:rFonts w:ascii="Times New Roman" w:hAnsi="Times New Roman" w:cs="Times New Roman"/>
                <w:color w:val="auto"/>
              </w:rPr>
              <w:t xml:space="preserve"> на электронном носителе.</w:t>
            </w:r>
          </w:p>
        </w:tc>
      </w:tr>
      <w:tr w:rsidR="00D512FE" w:rsidRPr="00D512FE" w14:paraId="24B99D45" w14:textId="77777777" w:rsidTr="00D512FE">
        <w:trPr>
          <w:trHeight w:val="160"/>
        </w:trPr>
        <w:tc>
          <w:tcPr>
            <w:tcW w:w="455" w:type="dxa"/>
            <w:vAlign w:val="center"/>
          </w:tcPr>
          <w:p w14:paraId="4E8272CB"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7D7AAA69"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Финальная или монтажная версия Проекта (при наличии).</w:t>
            </w:r>
          </w:p>
        </w:tc>
        <w:tc>
          <w:tcPr>
            <w:tcW w:w="4962" w:type="dxa"/>
            <w:vAlign w:val="center"/>
          </w:tcPr>
          <w:p w14:paraId="65E88816"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в электронном виде на электронном носителе.</w:t>
            </w:r>
          </w:p>
        </w:tc>
      </w:tr>
      <w:tr w:rsidR="00D512FE" w:rsidRPr="00D512FE" w14:paraId="3671FA7A" w14:textId="77777777" w:rsidTr="00D512FE">
        <w:trPr>
          <w:trHeight w:val="160"/>
        </w:trPr>
        <w:tc>
          <w:tcPr>
            <w:tcW w:w="455" w:type="dxa"/>
            <w:vAlign w:val="center"/>
          </w:tcPr>
          <w:p w14:paraId="7FD31B68"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vAlign w:val="center"/>
          </w:tcPr>
          <w:p w14:paraId="60CF5F96"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Презентация проекта.</w:t>
            </w:r>
          </w:p>
        </w:tc>
        <w:tc>
          <w:tcPr>
            <w:tcW w:w="4962" w:type="dxa"/>
            <w:vAlign w:val="center"/>
          </w:tcPr>
          <w:p w14:paraId="0E92F29C"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в электронном виде в формате PDF или AVI, размером не более 300 МБ на электронном носителе.</w:t>
            </w:r>
          </w:p>
        </w:tc>
      </w:tr>
      <w:tr w:rsidR="00D512FE" w:rsidRPr="00D512FE" w14:paraId="139CDCB8"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4DA2EFD0"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7ED6E210"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Оригинал (или заверенная копия) платежного поручения, подтверждающего перевод обеспечения заявки.</w:t>
            </w:r>
          </w:p>
        </w:tc>
        <w:tc>
          <w:tcPr>
            <w:tcW w:w="4962" w:type="dxa"/>
            <w:tcBorders>
              <w:top w:val="single" w:sz="4" w:space="0" w:color="auto"/>
              <w:left w:val="single" w:sz="4" w:space="0" w:color="auto"/>
              <w:bottom w:val="single" w:sz="4" w:space="0" w:color="auto"/>
              <w:right w:val="single" w:sz="4" w:space="0" w:color="auto"/>
            </w:tcBorders>
            <w:vAlign w:val="center"/>
          </w:tcPr>
          <w:p w14:paraId="14AB8869"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2C3A859A"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03CC37A5"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4C7F5C47"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xml:space="preserve">Копии договоров, заверенные Заявителем, с телевизионными каналами и (или) писем от телевизионных каналов, подтверждающих наличие договоренностей о реализации прав на Проект (при наличии). </w:t>
            </w:r>
          </w:p>
        </w:tc>
        <w:tc>
          <w:tcPr>
            <w:tcW w:w="4962" w:type="dxa"/>
            <w:tcBorders>
              <w:top w:val="single" w:sz="4" w:space="0" w:color="auto"/>
              <w:left w:val="single" w:sz="4" w:space="0" w:color="auto"/>
              <w:bottom w:val="single" w:sz="4" w:space="0" w:color="auto"/>
              <w:right w:val="single" w:sz="4" w:space="0" w:color="auto"/>
            </w:tcBorders>
            <w:vAlign w:val="center"/>
          </w:tcPr>
          <w:p w14:paraId="4D03F77E"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1D1573E8"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5C241CD7"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70735146"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Для анимационных Национальных фильмов:</w:t>
            </w:r>
          </w:p>
          <w:p w14:paraId="1301DD39"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эскизы персонажей в различных характерных эмоциональных позах в формате JPG;</w:t>
            </w:r>
          </w:p>
          <w:p w14:paraId="499091AC"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набор концептуальных фонов (не менее 3-х), раскрывающий изобразительный мир фильма и дающий представление о персонажном мире фильма и его стилистике в формате Jpeg;</w:t>
            </w:r>
          </w:p>
          <w:p w14:paraId="4A3155A4"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образец анимационного продукта - фрагменты анимации фильма (при наличии) в формате AVI.</w:t>
            </w:r>
          </w:p>
        </w:tc>
        <w:tc>
          <w:tcPr>
            <w:tcW w:w="4962" w:type="dxa"/>
            <w:tcBorders>
              <w:top w:val="single" w:sz="4" w:space="0" w:color="auto"/>
              <w:left w:val="single" w:sz="4" w:space="0" w:color="auto"/>
              <w:bottom w:val="single" w:sz="4" w:space="0" w:color="auto"/>
              <w:right w:val="single" w:sz="4" w:space="0" w:color="auto"/>
            </w:tcBorders>
            <w:vAlign w:val="center"/>
          </w:tcPr>
          <w:p w14:paraId="61AF4C78"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в электронном виде на электронном носителе.</w:t>
            </w:r>
          </w:p>
        </w:tc>
      </w:tr>
      <w:tr w:rsidR="00D512FE" w:rsidRPr="00D512FE" w14:paraId="2795567F"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5B0C5CBA"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044E366C"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xml:space="preserve">В случае подачи Заявки на оказание финансовой поддержки Фильма для детской и семейной аудитории – гарантийное письмо, содержащее </w:t>
            </w:r>
            <w:r w:rsidRPr="00D512FE">
              <w:rPr>
                <w:rFonts w:ascii="Times New Roman" w:hAnsi="Times New Roman" w:cs="Times New Roman"/>
                <w:color w:val="auto"/>
              </w:rPr>
              <w:lastRenderedPageBreak/>
              <w:t>обязательство Заявителя произвести аудиовизуальное произведение, соответствующее требованиям, предъявляемым  Федеральным законом от 29 декабря 2010 года № 436-ФЗ «О защите детей от информации, причиняющей вред их здоровью и развитию» к «информационной продукция для детей, не достигших возраста шести лет» или «информационной продукции для детей, достигших возраста шести лет».</w:t>
            </w:r>
          </w:p>
        </w:tc>
        <w:tc>
          <w:tcPr>
            <w:tcW w:w="4962" w:type="dxa"/>
            <w:tcBorders>
              <w:top w:val="single" w:sz="4" w:space="0" w:color="auto"/>
              <w:left w:val="single" w:sz="4" w:space="0" w:color="auto"/>
              <w:bottom w:val="single" w:sz="4" w:space="0" w:color="auto"/>
              <w:right w:val="single" w:sz="4" w:space="0" w:color="auto"/>
            </w:tcBorders>
            <w:vAlign w:val="center"/>
          </w:tcPr>
          <w:p w14:paraId="478A8176"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lastRenderedPageBreak/>
              <w:t xml:space="preserve">Предоставляется в составе комплекта заявочной документации на бумажном </w:t>
            </w:r>
            <w:r w:rsidRPr="00D512FE">
              <w:rPr>
                <w:rFonts w:ascii="Times New Roman" w:hAnsi="Times New Roman" w:cs="Times New Roman"/>
                <w:color w:val="auto"/>
              </w:rPr>
              <w:lastRenderedPageBreak/>
              <w:t>носителе, а также в электронном виде (скан) на электронном носителе.</w:t>
            </w:r>
          </w:p>
        </w:tc>
      </w:tr>
      <w:tr w:rsidR="00D512FE" w:rsidRPr="00D512FE" w14:paraId="54CD628F"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27241CAE"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2F6D112F"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В случае подачи Заявки на оказание финансовой поддержки Уникального авторского анимационного фильма – перечень наград, призов, званий и т.д., полученных ведущим режиссером-мультипликатором, претендующего на получение поддержки Уникального авторского анимационного фильма, из числа перечисленных в п.1.6. Порядка с приложением документов, подтверждающих их получение (при наличии).</w:t>
            </w:r>
          </w:p>
        </w:tc>
        <w:tc>
          <w:tcPr>
            <w:tcW w:w="4962" w:type="dxa"/>
            <w:tcBorders>
              <w:top w:val="single" w:sz="4" w:space="0" w:color="auto"/>
              <w:left w:val="single" w:sz="4" w:space="0" w:color="auto"/>
              <w:bottom w:val="single" w:sz="4" w:space="0" w:color="auto"/>
              <w:right w:val="single" w:sz="4" w:space="0" w:color="auto"/>
            </w:tcBorders>
            <w:vAlign w:val="center"/>
          </w:tcPr>
          <w:p w14:paraId="063906FA"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Предоставляется в составе комплекта заявочной документации на бумажном носителе, а также в электронном виде (скан) на электронном носителе.</w:t>
            </w:r>
          </w:p>
        </w:tc>
      </w:tr>
      <w:tr w:rsidR="00D512FE" w:rsidRPr="00D512FE" w14:paraId="19353CD5" w14:textId="77777777" w:rsidTr="00D512FE">
        <w:trPr>
          <w:trHeight w:val="160"/>
        </w:trPr>
        <w:tc>
          <w:tcPr>
            <w:tcW w:w="455" w:type="dxa"/>
            <w:tcBorders>
              <w:top w:val="single" w:sz="4" w:space="0" w:color="auto"/>
              <w:left w:val="single" w:sz="4" w:space="0" w:color="auto"/>
              <w:bottom w:val="single" w:sz="4" w:space="0" w:color="auto"/>
              <w:right w:val="single" w:sz="4" w:space="0" w:color="auto"/>
            </w:tcBorders>
            <w:vAlign w:val="center"/>
          </w:tcPr>
          <w:p w14:paraId="664AFB90" w14:textId="77777777" w:rsidR="00D512FE" w:rsidRPr="00D512FE" w:rsidRDefault="00D512FE" w:rsidP="002F1411">
            <w:pPr>
              <w:pStyle w:val="a3"/>
              <w:numPr>
                <w:ilvl w:val="0"/>
                <w:numId w:val="2"/>
              </w:numPr>
              <w:ind w:left="0" w:firstLine="0"/>
              <w:rPr>
                <w:rFonts w:ascii="Times New Roman" w:hAnsi="Times New Roman" w:cs="Times New Roman"/>
                <w:color w:val="auto"/>
              </w:rPr>
            </w:pPr>
          </w:p>
        </w:tc>
        <w:tc>
          <w:tcPr>
            <w:tcW w:w="5244" w:type="dxa"/>
            <w:tcBorders>
              <w:top w:val="single" w:sz="4" w:space="0" w:color="auto"/>
              <w:left w:val="single" w:sz="4" w:space="0" w:color="auto"/>
              <w:bottom w:val="single" w:sz="4" w:space="0" w:color="auto"/>
              <w:right w:val="single" w:sz="4" w:space="0" w:color="auto"/>
            </w:tcBorders>
            <w:vAlign w:val="center"/>
          </w:tcPr>
          <w:p w14:paraId="65A1A791"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Заявители, претендующие на получение Средств на Проект, ранее получавший поддержку от Фонда, в составе Заявки дополнительно представляют:</w:t>
            </w:r>
          </w:p>
          <w:p w14:paraId="05A640DE"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реестр расходов, подтверждающий целевое использование ранее выделенных Фондом средств (форма № 7 к приложению № 3 к Порядку);</w:t>
            </w:r>
          </w:p>
          <w:p w14:paraId="56133A4C" w14:textId="77777777" w:rsidR="00D512FE" w:rsidRPr="00D512FE" w:rsidRDefault="00D512FE" w:rsidP="002F1411">
            <w:pPr>
              <w:jc w:val="both"/>
              <w:rPr>
                <w:rFonts w:ascii="Times New Roman" w:hAnsi="Times New Roman" w:cs="Times New Roman"/>
                <w:color w:val="auto"/>
              </w:rPr>
            </w:pPr>
            <w:r w:rsidRPr="00D512FE">
              <w:rPr>
                <w:rFonts w:ascii="Times New Roman" w:hAnsi="Times New Roman" w:cs="Times New Roman"/>
                <w:color w:val="auto"/>
              </w:rPr>
              <w:t>- в случае увеличения сметной стоимости проекта представляется новая генеральная смета Проекта на проект с обоснованием суммы ее увеличения, а также план расходов (с указанием видов услуг, стоимости работ, необходимых для завершения производства проекта, и, при наличии, список контрагентов).</w:t>
            </w:r>
          </w:p>
        </w:tc>
        <w:tc>
          <w:tcPr>
            <w:tcW w:w="4962" w:type="dxa"/>
            <w:tcBorders>
              <w:top w:val="single" w:sz="4" w:space="0" w:color="auto"/>
              <w:left w:val="single" w:sz="4" w:space="0" w:color="auto"/>
              <w:bottom w:val="single" w:sz="4" w:space="0" w:color="auto"/>
              <w:right w:val="single" w:sz="4" w:space="0" w:color="auto"/>
            </w:tcBorders>
            <w:vAlign w:val="center"/>
          </w:tcPr>
          <w:p w14:paraId="3AB0518C" w14:textId="77777777" w:rsidR="00D512FE" w:rsidRPr="00D512FE" w:rsidRDefault="00D512FE" w:rsidP="002F1411">
            <w:pPr>
              <w:rPr>
                <w:rFonts w:ascii="Times New Roman" w:hAnsi="Times New Roman" w:cs="Times New Roman"/>
                <w:color w:val="auto"/>
              </w:rPr>
            </w:pPr>
            <w:r w:rsidRPr="00D512FE">
              <w:rPr>
                <w:rFonts w:ascii="Times New Roman" w:hAnsi="Times New Roman" w:cs="Times New Roman"/>
                <w:color w:val="auto"/>
              </w:rPr>
              <w:t xml:space="preserve">Предоставляется в составе комплекта заявочной документации на бумажном носителе, а также в электронном виде </w:t>
            </w:r>
            <w:r w:rsidRPr="00D512FE">
              <w:rPr>
                <w:rFonts w:ascii="Times New Roman" w:hAnsi="Times New Roman" w:cs="Times New Roman"/>
                <w:color w:val="auto"/>
                <w:lang w:val="en-US"/>
              </w:rPr>
              <w:t>excel</w:t>
            </w:r>
            <w:r w:rsidRPr="00D512FE">
              <w:rPr>
                <w:rFonts w:ascii="Times New Roman" w:hAnsi="Times New Roman" w:cs="Times New Roman"/>
                <w:color w:val="auto"/>
              </w:rPr>
              <w:t xml:space="preserve"> и скан-копия на электронном носителе.</w:t>
            </w:r>
          </w:p>
        </w:tc>
      </w:tr>
    </w:tbl>
    <w:p w14:paraId="2A6B6A1B" w14:textId="77777777" w:rsidR="00D512FE" w:rsidRPr="00D512FE" w:rsidRDefault="00D512FE" w:rsidP="00D512FE">
      <w:pPr>
        <w:ind w:firstLine="567"/>
        <w:jc w:val="both"/>
        <w:rPr>
          <w:rFonts w:ascii="Times New Roman" w:hAnsi="Times New Roman" w:cs="Times New Roman"/>
          <w:b/>
          <w:color w:val="auto"/>
        </w:rPr>
      </w:pPr>
    </w:p>
    <w:p w14:paraId="75D26685"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t>Примечания:</w:t>
      </w:r>
    </w:p>
    <w:p w14:paraId="23B3FEEB"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t xml:space="preserve">1. Все документы, предоставляемые в электронном виде, записываются на электронный носитель. Каждый отсканированный документ записывается в отдельный файл формата </w:t>
      </w:r>
      <w:r w:rsidRPr="00D512FE">
        <w:rPr>
          <w:rFonts w:ascii="Times New Roman" w:hAnsi="Times New Roman" w:cs="Times New Roman"/>
          <w:i/>
          <w:color w:val="auto"/>
          <w:lang w:val="en-US"/>
        </w:rPr>
        <w:t>PDF</w:t>
      </w:r>
      <w:r w:rsidRPr="00D512FE">
        <w:rPr>
          <w:rFonts w:ascii="Times New Roman" w:hAnsi="Times New Roman" w:cs="Times New Roman"/>
          <w:i/>
          <w:color w:val="auto"/>
        </w:rPr>
        <w:t>. Все документы, предоставляемые в бумажном виде, заверяются печатью заявителя и подписью ответственного лица.</w:t>
      </w:r>
    </w:p>
    <w:p w14:paraId="4B4747ED"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t xml:space="preserve">2. Все договоры предоставляются со всеми приложениями, дополнительными соглашениями и актами. Некомплектный договор рассматривается как поданный ненадлежащим образом. </w:t>
      </w:r>
    </w:p>
    <w:p w14:paraId="089F1EAD"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t>3. Для проектов совместного производства с зарубежными кинокомпаниями дополнительно предоставляется договор о совместном производстве фильма с обязательным указанием доли участия каждого сопродюсера в производстве Проекта со всеми приложениями, дополнительными соглашениями и актами. Соглашения о намерениях не обязательны к предоставлению.</w:t>
      </w:r>
    </w:p>
    <w:p w14:paraId="5B688293"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t xml:space="preserve">4.  Презентация представляется в формате PDF или AVI, размером не более 300 МБ. Презентация должна в максимально емкой и наглядной форме представить экспертам суть проекта и продюсерского подхода к нему. Приведенная структура презентации носит рекомендательный характер. В каждом конкретном случае список пунктов может варьироваться в зависимости от специфики и стадии реализации кинопроекта. </w:t>
      </w:r>
    </w:p>
    <w:p w14:paraId="5366364A"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i/>
          <w:color w:val="auto"/>
        </w:rPr>
        <w:t>Визуальные материалы и иллюстрации, использованные в презентации, могут быть оригинальными или заимствованными.</w:t>
      </w:r>
    </w:p>
    <w:p w14:paraId="133D9C83" w14:textId="77777777" w:rsidR="00D512FE" w:rsidRPr="00D512FE" w:rsidRDefault="00D512FE" w:rsidP="00D512FE">
      <w:pPr>
        <w:ind w:firstLine="567"/>
        <w:jc w:val="both"/>
        <w:rPr>
          <w:rFonts w:ascii="Times New Roman" w:hAnsi="Times New Roman" w:cs="Times New Roman"/>
          <w:i/>
          <w:color w:val="auto"/>
        </w:rPr>
      </w:pPr>
      <w:r w:rsidRPr="00D512FE">
        <w:rPr>
          <w:rFonts w:ascii="Times New Roman" w:hAnsi="Times New Roman" w:cs="Times New Roman"/>
          <w:i/>
          <w:color w:val="auto"/>
        </w:rPr>
        <w:lastRenderedPageBreak/>
        <w:t>Рекомендованные элементы презентации:</w:t>
      </w:r>
    </w:p>
    <w:p w14:paraId="3DAA0915"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Название кинопроекта.</w:t>
      </w:r>
    </w:p>
    <w:p w14:paraId="3F2B4D03"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Слоган (тэглайн) – короткое предложение, которым описывается проект.</w:t>
      </w:r>
    </w:p>
    <w:p w14:paraId="7B363285"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Синопсис кинопроекта.</w:t>
      </w:r>
    </w:p>
    <w:p w14:paraId="693D0EA0"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Краткая информация об авторе (авторах) сценария.</w:t>
      </w:r>
    </w:p>
    <w:p w14:paraId="66670922"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 xml:space="preserve">Краткая информация о режиссере-постановщике. </w:t>
      </w:r>
    </w:p>
    <w:p w14:paraId="19D6449B"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Краткая информация о компании-производителе и ее преимуществах в работе конкретно над этим проектом.</w:t>
      </w:r>
    </w:p>
    <w:p w14:paraId="4C12AD53"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 xml:space="preserve">Описание особенностей проекта – визуальных и (или) звуковых эффектов, костюмов, музыки, масштабных сцен и т.п. </w:t>
      </w:r>
    </w:p>
    <w:p w14:paraId="039019C7"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Описание основных персонажей.</w:t>
      </w:r>
    </w:p>
    <w:p w14:paraId="4A39ABDA" w14:textId="77777777" w:rsidR="00D512FE" w:rsidRPr="00D512FE" w:rsidRDefault="00D512FE" w:rsidP="00D512FE">
      <w:pPr>
        <w:pStyle w:val="Body"/>
        <w:numPr>
          <w:ilvl w:val="0"/>
          <w:numId w:val="1"/>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 xml:space="preserve">Кастинг (актуальный, предполагаемый или </w:t>
      </w:r>
      <w:r w:rsidRPr="00D512FE">
        <w:rPr>
          <w:rFonts w:ascii="Times New Roman" w:hAnsi="Times New Roman"/>
          <w:i/>
          <w:color w:val="auto"/>
          <w:szCs w:val="24"/>
        </w:rPr>
        <w:t>dream</w:t>
      </w:r>
      <w:r w:rsidRPr="00D512FE">
        <w:rPr>
          <w:rFonts w:ascii="Times New Roman" w:hAnsi="Times New Roman"/>
          <w:i/>
          <w:color w:val="auto"/>
          <w:szCs w:val="24"/>
          <w:lang w:val="ru-RU"/>
        </w:rPr>
        <w:t>-</w:t>
      </w:r>
      <w:r w:rsidRPr="00D512FE">
        <w:rPr>
          <w:rFonts w:ascii="Times New Roman" w:hAnsi="Times New Roman"/>
          <w:i/>
          <w:color w:val="auto"/>
          <w:szCs w:val="24"/>
        </w:rPr>
        <w:t>cast</w:t>
      </w:r>
      <w:r w:rsidRPr="00D512FE">
        <w:rPr>
          <w:rFonts w:ascii="Times New Roman" w:hAnsi="Times New Roman"/>
          <w:i/>
          <w:color w:val="auto"/>
          <w:szCs w:val="24"/>
          <w:lang w:val="ru-RU"/>
        </w:rPr>
        <w:t xml:space="preserve"> - в зависимости от стадии реализации кинопроекта), в т.ч. фотографии с проб актеров.</w:t>
      </w:r>
    </w:p>
    <w:p w14:paraId="2182ABC1"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 xml:space="preserve">Подборка визуальных материалов, помогающих наглядно представить суть и тональность проекта: эскизы декораций, костюмов, </w:t>
      </w:r>
      <w:r w:rsidRPr="00D512FE">
        <w:rPr>
          <w:rFonts w:ascii="Times New Roman" w:hAnsi="Times New Roman"/>
          <w:i/>
          <w:color w:val="auto"/>
          <w:szCs w:val="24"/>
        </w:rPr>
        <w:t>concept</w:t>
      </w:r>
      <w:r w:rsidRPr="00D512FE">
        <w:rPr>
          <w:rFonts w:ascii="Times New Roman" w:hAnsi="Times New Roman"/>
          <w:i/>
          <w:color w:val="auto"/>
          <w:szCs w:val="24"/>
          <w:lang w:val="ru-RU"/>
        </w:rPr>
        <w:t>-</w:t>
      </w:r>
      <w:r w:rsidRPr="00D512FE">
        <w:rPr>
          <w:rFonts w:ascii="Times New Roman" w:hAnsi="Times New Roman"/>
          <w:i/>
          <w:color w:val="auto"/>
          <w:szCs w:val="24"/>
        </w:rPr>
        <w:t>art</w:t>
      </w:r>
      <w:r w:rsidRPr="00D512FE">
        <w:rPr>
          <w:rFonts w:ascii="Times New Roman" w:hAnsi="Times New Roman"/>
          <w:i/>
          <w:color w:val="auto"/>
          <w:szCs w:val="24"/>
          <w:lang w:val="ru-RU"/>
        </w:rPr>
        <w:t xml:space="preserve">, элементы раскадровок, кадры из других фильмов, фотографии мест предполагаемых съемок и т.д. </w:t>
      </w:r>
    </w:p>
    <w:p w14:paraId="2D03D19F"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Экономическая модель проекта, включающая предполагаемый бюджет и доход, и их источники, а также предполагаемый финансовый результат.</w:t>
      </w:r>
    </w:p>
    <w:p w14:paraId="068D97AF"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Целевая аудитория кинопроекта.</w:t>
      </w:r>
    </w:p>
    <w:p w14:paraId="0100BCAA"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rPr>
      </w:pPr>
      <w:r w:rsidRPr="00D512FE">
        <w:rPr>
          <w:rFonts w:ascii="Times New Roman" w:hAnsi="Times New Roman"/>
          <w:i/>
          <w:color w:val="auto"/>
          <w:szCs w:val="24"/>
          <w:lang w:val="ru-RU"/>
        </w:rPr>
        <w:t>Прогноз кассовых сборов.</w:t>
      </w:r>
    </w:p>
    <w:p w14:paraId="1452800E"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Результаты маркетинговых исследований, в том числе результаты аудиторных исследований и статистического анализа отрасли.</w:t>
      </w:r>
    </w:p>
    <w:p w14:paraId="3C0758B4"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rPr>
      </w:pPr>
      <w:r w:rsidRPr="00D512FE">
        <w:rPr>
          <w:rFonts w:ascii="Times New Roman" w:hAnsi="Times New Roman"/>
          <w:i/>
          <w:color w:val="auto"/>
          <w:szCs w:val="24"/>
          <w:lang w:val="ru-RU"/>
        </w:rPr>
        <w:t>П</w:t>
      </w:r>
      <w:r w:rsidRPr="00D512FE">
        <w:rPr>
          <w:rFonts w:ascii="Times New Roman" w:hAnsi="Times New Roman"/>
          <w:i/>
          <w:color w:val="auto"/>
          <w:szCs w:val="24"/>
        </w:rPr>
        <w:t>рокатчик (подтвержденный, заинтересованный, возможный)</w:t>
      </w:r>
      <w:r w:rsidRPr="00D512FE">
        <w:rPr>
          <w:rFonts w:ascii="Times New Roman" w:hAnsi="Times New Roman"/>
          <w:i/>
          <w:color w:val="auto"/>
          <w:szCs w:val="24"/>
          <w:lang w:val="ru-RU"/>
        </w:rPr>
        <w:t>.</w:t>
      </w:r>
    </w:p>
    <w:p w14:paraId="00E2B88A"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Фильмы-референсы – отсылки к нескольким известным фильмам, по ассоциации помогающие понять, в каком ключе надо рассматривать проект. Результаты проката этих проектов.</w:t>
      </w:r>
    </w:p>
    <w:p w14:paraId="14CE3856"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rPr>
      </w:pPr>
      <w:r w:rsidRPr="00D512FE">
        <w:rPr>
          <w:rFonts w:ascii="Times New Roman" w:hAnsi="Times New Roman"/>
          <w:i/>
          <w:color w:val="auto"/>
          <w:szCs w:val="24"/>
          <w:lang w:val="ru-RU"/>
        </w:rPr>
        <w:t>О</w:t>
      </w:r>
      <w:r w:rsidRPr="00D512FE">
        <w:rPr>
          <w:rFonts w:ascii="Times New Roman" w:hAnsi="Times New Roman"/>
          <w:i/>
          <w:color w:val="auto"/>
          <w:szCs w:val="24"/>
        </w:rPr>
        <w:t>собенности маркетинга и рекламы</w:t>
      </w:r>
      <w:r w:rsidRPr="00D512FE">
        <w:rPr>
          <w:rFonts w:ascii="Times New Roman" w:hAnsi="Times New Roman"/>
          <w:i/>
          <w:color w:val="auto"/>
          <w:szCs w:val="24"/>
          <w:lang w:val="ru-RU"/>
        </w:rPr>
        <w:t>.</w:t>
      </w:r>
    </w:p>
    <w:p w14:paraId="4654098B"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rPr>
      </w:pPr>
      <w:r w:rsidRPr="00D512FE">
        <w:rPr>
          <w:rFonts w:ascii="Times New Roman" w:hAnsi="Times New Roman"/>
          <w:i/>
          <w:color w:val="auto"/>
          <w:szCs w:val="24"/>
          <w:lang w:val="ru-RU"/>
        </w:rPr>
        <w:t>У</w:t>
      </w:r>
      <w:r w:rsidRPr="00D512FE">
        <w:rPr>
          <w:rFonts w:ascii="Times New Roman" w:hAnsi="Times New Roman"/>
          <w:i/>
          <w:color w:val="auto"/>
          <w:szCs w:val="24"/>
        </w:rPr>
        <w:t xml:space="preserve">частие / заинтересованность </w:t>
      </w:r>
      <w:r w:rsidRPr="00D512FE">
        <w:rPr>
          <w:rFonts w:ascii="Times New Roman" w:hAnsi="Times New Roman"/>
          <w:i/>
          <w:color w:val="auto"/>
          <w:szCs w:val="24"/>
          <w:lang w:val="ru-RU"/>
        </w:rPr>
        <w:t>телеканалов.</w:t>
      </w:r>
    </w:p>
    <w:p w14:paraId="20FEF7B8"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Партнеры (подтвержденные, предполагаемые): медиа, промо, кросс-промо, правовые, региональные.</w:t>
      </w:r>
    </w:p>
    <w:p w14:paraId="7072244F"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Тизер-постер, плакат или другие рекламные материалы.</w:t>
      </w:r>
    </w:p>
    <w:p w14:paraId="65E7DC10" w14:textId="77777777" w:rsidR="00D512FE" w:rsidRPr="00D512FE" w:rsidRDefault="00D512FE" w:rsidP="00D512F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auto"/>
          <w:szCs w:val="24"/>
          <w:lang w:val="ru-RU"/>
        </w:rPr>
      </w:pPr>
      <w:r w:rsidRPr="00D512FE">
        <w:rPr>
          <w:rFonts w:ascii="Times New Roman" w:hAnsi="Times New Roman"/>
          <w:i/>
          <w:color w:val="auto"/>
          <w:szCs w:val="24"/>
          <w:lang w:val="ru-RU"/>
        </w:rPr>
        <w:t>Иные материалы по проекту.</w:t>
      </w:r>
    </w:p>
    <w:p w14:paraId="0AF24B46" w14:textId="77777777" w:rsidR="00D512FE" w:rsidRPr="00D512FE" w:rsidRDefault="00D512FE" w:rsidP="00D512FE">
      <w:pPr>
        <w:pStyle w:val="Body"/>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jc w:val="both"/>
        <w:rPr>
          <w:rFonts w:ascii="Times New Roman" w:hAnsi="Times New Roman"/>
          <w:i/>
          <w:color w:val="auto"/>
          <w:szCs w:val="24"/>
          <w:lang w:val="ru-RU"/>
        </w:rPr>
      </w:pPr>
    </w:p>
    <w:p w14:paraId="0C3E80C5" w14:textId="77777777" w:rsidR="00D512FE" w:rsidRPr="00D512FE" w:rsidRDefault="00D512FE" w:rsidP="00D512FE">
      <w:pPr>
        <w:ind w:firstLine="567"/>
        <w:jc w:val="both"/>
        <w:rPr>
          <w:rFonts w:ascii="Times New Roman" w:hAnsi="Times New Roman" w:cs="Times New Roman"/>
          <w:b/>
          <w:color w:val="auto"/>
        </w:rPr>
      </w:pPr>
      <w:r w:rsidRPr="00D512FE">
        <w:rPr>
          <w:rFonts w:ascii="Times New Roman" w:hAnsi="Times New Roman" w:cs="Times New Roman"/>
          <w:b/>
          <w:color w:val="auto"/>
        </w:rPr>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14:paraId="54DEABDB" w14:textId="618C7E81" w:rsidR="00D512FE" w:rsidRPr="00D512FE" w:rsidRDefault="00D512FE" w:rsidP="00D512FE">
      <w:pPr>
        <w:ind w:firstLine="567"/>
        <w:jc w:val="both"/>
        <w:rPr>
          <w:rFonts w:ascii="Times New Roman" w:hAnsi="Times New Roman" w:cs="Times New Roman"/>
          <w:color w:val="auto"/>
        </w:rPr>
      </w:pPr>
      <w:r w:rsidRPr="00D512FE">
        <w:rPr>
          <w:rFonts w:ascii="Times New Roman" w:hAnsi="Times New Roman" w:cs="Times New Roman"/>
          <w:color w:val="auto"/>
        </w:rPr>
        <w:t xml:space="preserve">Документы, подаваемые в составе Заявки, к которым предъявляется требование о наличии подписи Заявителя, признаются надлежащим образом подписанными в силу Федерального закона </w:t>
      </w:r>
      <w:r w:rsidR="001E7694">
        <w:rPr>
          <w:rFonts w:ascii="Times New Roman" w:hAnsi="Times New Roman" w:cs="Times New Roman"/>
          <w:color w:val="auto"/>
        </w:rPr>
        <w:br/>
      </w:r>
      <w:r w:rsidRPr="00D512FE">
        <w:rPr>
          <w:rFonts w:ascii="Times New Roman" w:hAnsi="Times New Roman" w:cs="Times New Roman"/>
          <w:color w:val="auto"/>
        </w:rPr>
        <w:t>от 6 апреля 2011 года № 63-ФЗ «Об электронной подписи» в момент подписания комплекта заявочной документации квалифицированной усиленной электронной подписью руководителя Заявителя.</w:t>
      </w:r>
    </w:p>
    <w:p w14:paraId="7D73C36D" w14:textId="77777777" w:rsidR="00D512FE" w:rsidRPr="00D512FE" w:rsidRDefault="00D512FE" w:rsidP="00D512FE">
      <w:pPr>
        <w:ind w:firstLine="567"/>
        <w:jc w:val="both"/>
        <w:rPr>
          <w:rFonts w:ascii="Times New Roman" w:hAnsi="Times New Roman" w:cs="Times New Roman"/>
          <w:color w:val="auto"/>
        </w:rPr>
      </w:pPr>
    </w:p>
    <w:p w14:paraId="5D1D28C1" w14:textId="77777777" w:rsidR="00D512FE" w:rsidRPr="00D512FE" w:rsidRDefault="00D512FE" w:rsidP="00D512FE">
      <w:pPr>
        <w:ind w:firstLine="567"/>
        <w:jc w:val="both"/>
        <w:rPr>
          <w:rFonts w:ascii="Times New Roman" w:hAnsi="Times New Roman" w:cs="Times New Roman"/>
          <w:color w:val="auto"/>
          <w:sz w:val="28"/>
          <w:szCs w:val="28"/>
        </w:rPr>
      </w:pPr>
      <w:r w:rsidRPr="00D512FE">
        <w:rPr>
          <w:rFonts w:ascii="Times New Roman" w:hAnsi="Times New Roman" w:cs="Times New Roman"/>
          <w:color w:val="auto"/>
          <w:sz w:val="28"/>
          <w:szCs w:val="28"/>
        </w:rPr>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на бумажном носителе в порядке, установленном пунктами 4.4. и 4.5. Порядка.</w:t>
      </w:r>
    </w:p>
    <w:p w14:paraId="1E693594" w14:textId="77777777" w:rsidR="00165758" w:rsidRPr="00D512FE" w:rsidRDefault="00165758" w:rsidP="00165758">
      <w:pPr>
        <w:tabs>
          <w:tab w:val="left" w:pos="1276"/>
        </w:tabs>
        <w:ind w:firstLine="567"/>
        <w:jc w:val="both"/>
        <w:rPr>
          <w:rFonts w:ascii="Times New Roman" w:hAnsi="Times New Roman" w:cs="Times New Roman"/>
          <w:color w:val="auto"/>
          <w:sz w:val="16"/>
          <w:szCs w:val="28"/>
        </w:rPr>
      </w:pPr>
    </w:p>
    <w:sectPr w:rsidR="00165758" w:rsidRPr="00D512FE" w:rsidSect="00EB096C">
      <w:pgSz w:w="11906" w:h="16838"/>
      <w:pgMar w:top="1134"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4746D" w14:textId="77777777" w:rsidR="00107830" w:rsidRDefault="00107830" w:rsidP="005E2408">
      <w:r>
        <w:separator/>
      </w:r>
    </w:p>
  </w:endnote>
  <w:endnote w:type="continuationSeparator" w:id="0">
    <w:p w14:paraId="5DD920C5" w14:textId="77777777" w:rsidR="00107830" w:rsidRDefault="00107830" w:rsidP="005E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4929" w14:textId="77777777" w:rsidR="00107830" w:rsidRDefault="00107830" w:rsidP="005E2408">
      <w:r>
        <w:separator/>
      </w:r>
    </w:p>
  </w:footnote>
  <w:footnote w:type="continuationSeparator" w:id="0">
    <w:p w14:paraId="401B39B3" w14:textId="77777777" w:rsidR="00107830" w:rsidRDefault="00107830" w:rsidP="005E2408">
      <w:r>
        <w:continuationSeparator/>
      </w:r>
    </w:p>
  </w:footnote>
  <w:footnote w:id="1">
    <w:p w14:paraId="42B14D34" w14:textId="77777777" w:rsidR="00D512FE" w:rsidRDefault="00D512FE" w:rsidP="00D512FE">
      <w:pPr>
        <w:pStyle w:val="ab"/>
      </w:pPr>
      <w:r w:rsidRPr="00F45373">
        <w:rPr>
          <w:rStyle w:val="ad"/>
        </w:rPr>
        <w:footnoteRef/>
      </w:r>
      <w:r w:rsidRPr="00F45373">
        <w:t xml:space="preserve"> кегль – 12, интервал 1,0, поля: верхнее – 2,5 см, нижнее – 1,25 см, левое – 3,75 см, правое – 2,5 см.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FF1"/>
    <w:multiLevelType w:val="hybridMultilevel"/>
    <w:tmpl w:val="E130B004"/>
    <w:lvl w:ilvl="0" w:tplc="366E7F92">
      <w:start w:val="1"/>
      <w:numFmt w:val="decimal"/>
      <w:lvlText w:val="%1."/>
      <w:lvlJc w:val="left"/>
      <w:pPr>
        <w:ind w:left="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7672E2">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3801F0">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16266C">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B7AFC70">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72C6AE">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3746914">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4C60FF2">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EB6D820">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1C5125"/>
    <w:multiLevelType w:val="hybridMultilevel"/>
    <w:tmpl w:val="5D66AB02"/>
    <w:lvl w:ilvl="0" w:tplc="9F3AF854">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2" w15:restartNumberingAfterBreak="0">
    <w:nsid w:val="12F14FE7"/>
    <w:multiLevelType w:val="hybridMultilevel"/>
    <w:tmpl w:val="4F6AFE52"/>
    <w:lvl w:ilvl="0" w:tplc="2200BE86">
      <w:start w:val="1"/>
      <w:numFmt w:val="decimal"/>
      <w:lvlText w:val="%1."/>
      <w:lvlJc w:val="left"/>
      <w:pPr>
        <w:ind w:left="3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D8C8972">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AE7834">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5A20B32">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34EAC5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A98D572">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8461C8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06BF82">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ED45226">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6E31A8"/>
    <w:multiLevelType w:val="hybridMultilevel"/>
    <w:tmpl w:val="782CA64C"/>
    <w:lvl w:ilvl="0" w:tplc="1A8A60E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546D2D"/>
    <w:multiLevelType w:val="hybridMultilevel"/>
    <w:tmpl w:val="2B023BF2"/>
    <w:lvl w:ilvl="0" w:tplc="362A62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A22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CF9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29C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65C5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8D2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299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45B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261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08"/>
    <w:rsid w:val="00107830"/>
    <w:rsid w:val="00122EC1"/>
    <w:rsid w:val="00165758"/>
    <w:rsid w:val="001E7694"/>
    <w:rsid w:val="00201BFE"/>
    <w:rsid w:val="00232FD3"/>
    <w:rsid w:val="003C5F95"/>
    <w:rsid w:val="0046273B"/>
    <w:rsid w:val="00474E0E"/>
    <w:rsid w:val="004B6E16"/>
    <w:rsid w:val="005E2408"/>
    <w:rsid w:val="0079577A"/>
    <w:rsid w:val="007B7B69"/>
    <w:rsid w:val="008460CA"/>
    <w:rsid w:val="0084792F"/>
    <w:rsid w:val="00900B8F"/>
    <w:rsid w:val="009A514C"/>
    <w:rsid w:val="009E2288"/>
    <w:rsid w:val="009F684B"/>
    <w:rsid w:val="00A57A63"/>
    <w:rsid w:val="00B82D9A"/>
    <w:rsid w:val="00C116D2"/>
    <w:rsid w:val="00C5645D"/>
    <w:rsid w:val="00D512FE"/>
    <w:rsid w:val="00D81CE3"/>
    <w:rsid w:val="00E65469"/>
    <w:rsid w:val="00EB096C"/>
    <w:rsid w:val="00F06FD4"/>
    <w:rsid w:val="00F1111E"/>
    <w:rsid w:val="00F7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FBC8"/>
  <w15:chartTrackingRefBased/>
  <w15:docId w15:val="{9B469B79-8D60-4CDF-8179-F2DCD50D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75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5E2408"/>
    <w:pPr>
      <w:spacing w:after="0" w:line="240" w:lineRule="auto"/>
    </w:pPr>
    <w:rPr>
      <w:rFonts w:ascii="Helvetica" w:eastAsia="ヒラギノ角ゴ Pro W3" w:hAnsi="Helvetica" w:cs="Times New Roman"/>
      <w:color w:val="000000"/>
      <w:sz w:val="24"/>
      <w:szCs w:val="20"/>
      <w:lang w:val="en-US" w:eastAsia="ru-RU"/>
    </w:rPr>
  </w:style>
  <w:style w:type="paragraph" w:styleId="a3">
    <w:name w:val="List Paragraph"/>
    <w:basedOn w:val="a"/>
    <w:uiPriority w:val="34"/>
    <w:qFormat/>
    <w:rsid w:val="005E2408"/>
    <w:pPr>
      <w:ind w:left="720"/>
      <w:contextualSpacing/>
    </w:pPr>
  </w:style>
  <w:style w:type="paragraph" w:customStyle="1" w:styleId="footnotedescription">
    <w:name w:val="footnote description"/>
    <w:next w:val="a"/>
    <w:link w:val="footnotedescriptionChar"/>
    <w:hidden/>
    <w:rsid w:val="00EB096C"/>
    <w:pPr>
      <w:spacing w:after="0" w:line="299" w:lineRule="auto"/>
      <w:ind w:left="317"/>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B096C"/>
    <w:rPr>
      <w:rFonts w:ascii="Times New Roman" w:eastAsia="Times New Roman" w:hAnsi="Times New Roman" w:cs="Times New Roman"/>
      <w:color w:val="000000"/>
      <w:sz w:val="20"/>
      <w:lang w:eastAsia="ru-RU"/>
    </w:rPr>
  </w:style>
  <w:style w:type="character" w:customStyle="1" w:styleId="footnotemark">
    <w:name w:val="footnote mark"/>
    <w:hidden/>
    <w:rsid w:val="00EB096C"/>
    <w:rPr>
      <w:rFonts w:ascii="Times New Roman" w:eastAsia="Times New Roman" w:hAnsi="Times New Roman" w:cs="Times New Roman"/>
      <w:color w:val="000000"/>
      <w:sz w:val="20"/>
      <w:vertAlign w:val="superscript"/>
    </w:rPr>
  </w:style>
  <w:style w:type="character" w:styleId="a4">
    <w:name w:val="annotation reference"/>
    <w:basedOn w:val="a0"/>
    <w:uiPriority w:val="99"/>
    <w:semiHidden/>
    <w:unhideWhenUsed/>
    <w:rsid w:val="0079577A"/>
    <w:rPr>
      <w:sz w:val="16"/>
      <w:szCs w:val="16"/>
    </w:rPr>
  </w:style>
  <w:style w:type="paragraph" w:styleId="a5">
    <w:name w:val="annotation text"/>
    <w:basedOn w:val="a"/>
    <w:link w:val="a6"/>
    <w:uiPriority w:val="99"/>
    <w:semiHidden/>
    <w:unhideWhenUsed/>
    <w:rsid w:val="0079577A"/>
    <w:rPr>
      <w:sz w:val="20"/>
      <w:szCs w:val="20"/>
    </w:rPr>
  </w:style>
  <w:style w:type="character" w:customStyle="1" w:styleId="a6">
    <w:name w:val="Текст примечания Знак"/>
    <w:basedOn w:val="a0"/>
    <w:link w:val="a5"/>
    <w:uiPriority w:val="99"/>
    <w:semiHidden/>
    <w:rsid w:val="0079577A"/>
    <w:rPr>
      <w:sz w:val="20"/>
      <w:szCs w:val="20"/>
    </w:rPr>
  </w:style>
  <w:style w:type="paragraph" w:styleId="a7">
    <w:name w:val="annotation subject"/>
    <w:basedOn w:val="a5"/>
    <w:next w:val="a5"/>
    <w:link w:val="a8"/>
    <w:uiPriority w:val="99"/>
    <w:semiHidden/>
    <w:unhideWhenUsed/>
    <w:rsid w:val="0079577A"/>
    <w:rPr>
      <w:b/>
      <w:bCs/>
    </w:rPr>
  </w:style>
  <w:style w:type="character" w:customStyle="1" w:styleId="a8">
    <w:name w:val="Тема примечания Знак"/>
    <w:basedOn w:val="a6"/>
    <w:link w:val="a7"/>
    <w:uiPriority w:val="99"/>
    <w:semiHidden/>
    <w:rsid w:val="0079577A"/>
    <w:rPr>
      <w:b/>
      <w:bCs/>
      <w:sz w:val="20"/>
      <w:szCs w:val="20"/>
    </w:rPr>
  </w:style>
  <w:style w:type="paragraph" w:styleId="a9">
    <w:name w:val="Balloon Text"/>
    <w:basedOn w:val="a"/>
    <w:link w:val="aa"/>
    <w:uiPriority w:val="99"/>
    <w:semiHidden/>
    <w:unhideWhenUsed/>
    <w:rsid w:val="0079577A"/>
    <w:rPr>
      <w:rFonts w:ascii="Segoe UI" w:hAnsi="Segoe UI" w:cs="Segoe UI"/>
      <w:sz w:val="18"/>
      <w:szCs w:val="18"/>
    </w:rPr>
  </w:style>
  <w:style w:type="character" w:customStyle="1" w:styleId="aa">
    <w:name w:val="Текст выноски Знак"/>
    <w:basedOn w:val="a0"/>
    <w:link w:val="a9"/>
    <w:uiPriority w:val="99"/>
    <w:semiHidden/>
    <w:rsid w:val="0079577A"/>
    <w:rPr>
      <w:rFonts w:ascii="Segoe UI" w:hAnsi="Segoe UI" w:cs="Segoe UI"/>
      <w:sz w:val="18"/>
      <w:szCs w:val="18"/>
    </w:rPr>
  </w:style>
  <w:style w:type="paragraph" w:styleId="ab">
    <w:name w:val="footnote text"/>
    <w:basedOn w:val="a"/>
    <w:link w:val="ac"/>
    <w:uiPriority w:val="99"/>
    <w:unhideWhenUsed/>
    <w:rsid w:val="00165758"/>
    <w:rPr>
      <w:rFonts w:ascii="Times New Roman" w:eastAsia="Times New Roman" w:hAnsi="Times New Roman" w:cs="Times New Roman"/>
      <w:color w:val="auto"/>
      <w:sz w:val="20"/>
      <w:szCs w:val="20"/>
    </w:rPr>
  </w:style>
  <w:style w:type="character" w:customStyle="1" w:styleId="ac">
    <w:name w:val="Текст сноски Знак"/>
    <w:basedOn w:val="a0"/>
    <w:link w:val="ab"/>
    <w:uiPriority w:val="99"/>
    <w:rsid w:val="00165758"/>
    <w:rPr>
      <w:rFonts w:ascii="Times New Roman" w:eastAsia="Times New Roman" w:hAnsi="Times New Roman" w:cs="Times New Roman"/>
      <w:sz w:val="20"/>
      <w:szCs w:val="20"/>
      <w:lang w:eastAsia="ru-RU"/>
    </w:rPr>
  </w:style>
  <w:style w:type="character" w:styleId="ad">
    <w:name w:val="footnote reference"/>
    <w:uiPriority w:val="99"/>
    <w:unhideWhenUsed/>
    <w:rsid w:val="00165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B63A-1099-4D61-A66C-E5252E04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Деева Марина Викторовна</cp:lastModifiedBy>
  <cp:revision>8</cp:revision>
  <dcterms:created xsi:type="dcterms:W3CDTF">2024-05-14T12:16:00Z</dcterms:created>
  <dcterms:modified xsi:type="dcterms:W3CDTF">2024-05-16T06:44:00Z</dcterms:modified>
</cp:coreProperties>
</file>